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AA" w:rsidRPr="00B513AA" w:rsidRDefault="00B513AA" w:rsidP="00B513AA">
      <w:pPr>
        <w:shd w:val="clear" w:color="auto" w:fill="FFFFFF"/>
        <w:spacing w:after="255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B513AA">
        <w:rPr>
          <w:rFonts w:ascii="Arial" w:eastAsia="Times New Roman" w:hAnsi="Arial" w:cs="Arial"/>
          <w:color w:val="000000"/>
          <w:sz w:val="36"/>
          <w:szCs w:val="36"/>
        </w:rPr>
        <w:t>Ta</w:t>
      </w:r>
      <w:r>
        <w:rPr>
          <w:rFonts w:ascii="Arial" w:eastAsia="Times New Roman" w:hAnsi="Arial" w:cs="Arial"/>
          <w:color w:val="000000"/>
          <w:sz w:val="36"/>
          <w:szCs w:val="36"/>
        </w:rPr>
        <w:t>lking about mental health with your or another</w:t>
      </w:r>
      <w:r w:rsidRPr="00B513AA">
        <w:rPr>
          <w:rFonts w:ascii="Arial" w:eastAsia="Times New Roman" w:hAnsi="Arial" w:cs="Arial"/>
          <w:color w:val="000000"/>
          <w:sz w:val="36"/>
          <w:szCs w:val="36"/>
        </w:rPr>
        <w:t xml:space="preserve"> child</w:t>
      </w:r>
      <w:r>
        <w:rPr>
          <w:rFonts w:ascii="Arial" w:eastAsia="Times New Roman" w:hAnsi="Arial" w:cs="Arial"/>
          <w:color w:val="000000"/>
          <w:sz w:val="36"/>
          <w:szCs w:val="36"/>
        </w:rPr>
        <w:t xml:space="preserve"> 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Find an appropriate time and relaxed pla</w:t>
      </w:r>
      <w:r>
        <w:rPr>
          <w:rFonts w:ascii="Arial" w:eastAsia="Times New Roman" w:hAnsi="Arial" w:cs="Arial"/>
          <w:color w:val="464646"/>
          <w:sz w:val="27"/>
          <w:szCs w:val="27"/>
        </w:rPr>
        <w:t>ce to have a conversation with your</w:t>
      </w: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 child </w:t>
      </w:r>
      <w:r>
        <w:rPr>
          <w:rFonts w:ascii="Arial" w:eastAsia="Times New Roman" w:hAnsi="Arial" w:cs="Arial"/>
          <w:color w:val="464646"/>
          <w:sz w:val="27"/>
          <w:szCs w:val="27"/>
        </w:rPr>
        <w:t>if you are concerned at all</w:t>
      </w:r>
      <w:r w:rsidRPr="00B513AA">
        <w:rPr>
          <w:rFonts w:ascii="Arial" w:eastAsia="Times New Roman" w:hAnsi="Arial" w:cs="Arial"/>
          <w:color w:val="464646"/>
          <w:sz w:val="27"/>
          <w:szCs w:val="27"/>
        </w:rPr>
        <w:t>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If you invite a young person to tell you their personal issues, be clear what you will do with this information. Consider how you will respond if asked ‘not to tell anyone’.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Sit on a low chair if you can – so there is less height difference and you will be more approachable.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Simply explain why you are </w:t>
      </w:r>
      <w:r>
        <w:rPr>
          <w:rFonts w:ascii="Arial" w:eastAsia="Times New Roman" w:hAnsi="Arial" w:cs="Arial"/>
          <w:color w:val="464646"/>
          <w:sz w:val="27"/>
          <w:szCs w:val="27"/>
        </w:rPr>
        <w:t>asking to talk</w:t>
      </w: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. For example, ‘you said something interesting </w:t>
      </w:r>
      <w:r>
        <w:rPr>
          <w:rFonts w:ascii="Arial" w:eastAsia="Times New Roman" w:hAnsi="Arial" w:cs="Arial"/>
          <w:color w:val="464646"/>
          <w:sz w:val="27"/>
          <w:szCs w:val="27"/>
        </w:rPr>
        <w:t>at dinner</w:t>
      </w: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 about how you felt when… How do you feel about it now?’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>
        <w:rPr>
          <w:rFonts w:ascii="Arial" w:eastAsia="Times New Roman" w:hAnsi="Arial" w:cs="Arial"/>
          <w:color w:val="464646"/>
          <w:sz w:val="27"/>
          <w:szCs w:val="27"/>
        </w:rPr>
        <w:t>If not your child, c</w:t>
      </w: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heck with the child if there are other trusted adults (parents, the wider family, </w:t>
      </w:r>
      <w:proofErr w:type="gramStart"/>
      <w:r w:rsidRPr="00B513AA">
        <w:rPr>
          <w:rFonts w:ascii="Arial" w:eastAsia="Times New Roman" w:hAnsi="Arial" w:cs="Arial"/>
          <w:color w:val="464646"/>
          <w:sz w:val="27"/>
          <w:szCs w:val="27"/>
        </w:rPr>
        <w:t>teachers</w:t>
      </w:r>
      <w:proofErr w:type="gramEnd"/>
      <w:r w:rsidRPr="00B513AA">
        <w:rPr>
          <w:rFonts w:ascii="Arial" w:eastAsia="Times New Roman" w:hAnsi="Arial" w:cs="Arial"/>
          <w:color w:val="464646"/>
          <w:sz w:val="27"/>
          <w:szCs w:val="27"/>
        </w:rPr>
        <w:t>) or friends they have talked to or could talk to.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Listen carefully, be patient and friendly and give your full attention.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Check your body language so that the child knows you are focusing on them.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Take what they’re saying seriously. Don’t over-react but don’t try to minimize or dismiss what they are saying. Ask open questions to encourage them to talk.</w:t>
      </w:r>
      <w:r>
        <w:rPr>
          <w:rFonts w:ascii="Arial" w:eastAsia="Times New Roman" w:hAnsi="Arial" w:cs="Arial"/>
          <w:color w:val="464646"/>
          <w:sz w:val="27"/>
          <w:szCs w:val="27"/>
        </w:rPr>
        <w:t xml:space="preserve"> For example, “It sounds like you had a hard day today. I would like to hear more if you feel like talking about it…”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Be calm and acknowledge their feelings.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For young children drawing, modelling or playing with toys while the conversation is progressing can be helpful.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Offer empathy and understanding rather than solutions. When a child receives empathy they begin to develop trust.</w:t>
      </w:r>
    </w:p>
    <w:p w:rsidR="00B513AA" w:rsidRPr="00B513AA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  <w:rPr>
          <w:rFonts w:ascii="Arial" w:eastAsia="Times New Roman" w:hAnsi="Arial" w:cs="Arial"/>
          <w:color w:val="464646"/>
          <w:sz w:val="27"/>
          <w:szCs w:val="27"/>
        </w:rPr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>Remember we are all different and children will respond in their own unique way to their experiences.</w:t>
      </w:r>
    </w:p>
    <w:p w:rsidR="00FC16E7" w:rsidRDefault="00B513AA" w:rsidP="00B513A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00"/>
      </w:pPr>
      <w:r w:rsidRPr="00B513AA">
        <w:rPr>
          <w:rFonts w:ascii="Arial" w:eastAsia="Times New Roman" w:hAnsi="Arial" w:cs="Arial"/>
          <w:color w:val="464646"/>
          <w:sz w:val="27"/>
          <w:szCs w:val="27"/>
        </w:rPr>
        <w:t xml:space="preserve">Remember that children with special educational needs &amp; disability may struggle even more to articulate their feelings and thoughts and may need extra support. </w:t>
      </w:r>
      <w:bookmarkStart w:id="0" w:name="_GoBack"/>
      <w:bookmarkEnd w:id="0"/>
    </w:p>
    <w:sectPr w:rsidR="00FC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02451"/>
    <w:multiLevelType w:val="multilevel"/>
    <w:tmpl w:val="C9C0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AA"/>
    <w:rsid w:val="00B513AA"/>
    <w:rsid w:val="00F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3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513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3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3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513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Schwartz</dc:creator>
  <cp:lastModifiedBy>Katherine Schwartz</cp:lastModifiedBy>
  <cp:revision>1</cp:revision>
  <dcterms:created xsi:type="dcterms:W3CDTF">2019-08-30T17:34:00Z</dcterms:created>
  <dcterms:modified xsi:type="dcterms:W3CDTF">2019-08-30T17:38:00Z</dcterms:modified>
</cp:coreProperties>
</file>